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12" w:rsidRDefault="00CC11A5" w:rsidP="00CC11A5">
      <w:pPr>
        <w:tabs>
          <w:tab w:val="left" w:pos="7200"/>
        </w:tabs>
        <w:suppressAutoHyphens/>
        <w:ind w:right="-900"/>
        <w:jc w:val="both"/>
        <w:rPr>
          <w:spacing w:val="-2"/>
          <w:sz w:val="22"/>
          <w:szCs w:val="22"/>
          <w:lang w:val="en-US" w:eastAsia="en-US"/>
        </w:rPr>
      </w:pPr>
      <w:r w:rsidRPr="002D1334">
        <w:rPr>
          <w:b/>
          <w:spacing w:val="-2"/>
          <w:sz w:val="22"/>
          <w:szCs w:val="22"/>
          <w:lang w:val="en-US" w:eastAsia="en-US"/>
        </w:rPr>
        <w:t>INT</w:t>
      </w:r>
      <w:r w:rsidRPr="00952EBA">
        <w:rPr>
          <w:b/>
          <w:spacing w:val="-2"/>
          <w:sz w:val="22"/>
          <w:szCs w:val="22"/>
          <w:lang w:val="en-US" w:eastAsia="en-US"/>
        </w:rPr>
        <w:t xml:space="preserve">ER-AMERICAN AGENCY FOR </w:t>
      </w:r>
      <w:r w:rsidRPr="00952EBA">
        <w:rPr>
          <w:b/>
          <w:spacing w:val="-2"/>
          <w:sz w:val="22"/>
          <w:szCs w:val="22"/>
          <w:lang w:val="en-US" w:eastAsia="en-US"/>
        </w:rPr>
        <w:tab/>
      </w:r>
      <w:r w:rsidR="009E5312" w:rsidRPr="009E5312">
        <w:rPr>
          <w:spacing w:val="-2"/>
          <w:sz w:val="22"/>
          <w:szCs w:val="22"/>
          <w:lang w:val="en-US" w:eastAsia="en-US"/>
        </w:rPr>
        <w:t>OEA/SER. W</w:t>
      </w:r>
    </w:p>
    <w:p w:rsidR="009E5312" w:rsidRPr="009E5312" w:rsidRDefault="009E5312" w:rsidP="00CC11A5">
      <w:pPr>
        <w:tabs>
          <w:tab w:val="left" w:pos="7200"/>
        </w:tabs>
        <w:suppressAutoHyphens/>
        <w:ind w:right="-900"/>
        <w:jc w:val="both"/>
        <w:rPr>
          <w:spacing w:val="-2"/>
          <w:sz w:val="22"/>
          <w:szCs w:val="22"/>
          <w:lang w:val="en-US" w:eastAsia="en-US"/>
        </w:rPr>
      </w:pPr>
      <w:r w:rsidRPr="00952EBA">
        <w:rPr>
          <w:b/>
          <w:spacing w:val="-2"/>
          <w:sz w:val="22"/>
          <w:szCs w:val="22"/>
          <w:lang w:val="en-US" w:eastAsia="en-US"/>
        </w:rPr>
        <w:t>COOPERATION AND DEVELOPMENT</w:t>
      </w:r>
      <w:r>
        <w:rPr>
          <w:b/>
          <w:spacing w:val="-2"/>
          <w:sz w:val="22"/>
          <w:szCs w:val="22"/>
          <w:lang w:val="en-US" w:eastAsia="en-US"/>
        </w:rPr>
        <w:tab/>
      </w:r>
      <w:r w:rsidRPr="009E5312">
        <w:rPr>
          <w:spacing w:val="-2"/>
          <w:sz w:val="22"/>
          <w:szCs w:val="22"/>
          <w:lang w:val="en-US" w:eastAsia="en-US"/>
        </w:rPr>
        <w:t>AICD/JD/doc.179/20</w:t>
      </w:r>
      <w:r w:rsidR="00FA5F8B">
        <w:rPr>
          <w:spacing w:val="-2"/>
          <w:sz w:val="22"/>
          <w:szCs w:val="22"/>
          <w:lang w:val="en-US" w:eastAsia="en-US"/>
        </w:rPr>
        <w:t xml:space="preserve"> rev.1</w:t>
      </w:r>
    </w:p>
    <w:p w:rsidR="00CC11A5" w:rsidRPr="00952EBA" w:rsidRDefault="009E5312" w:rsidP="00CC11A5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952EBA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="00CC11A5" w:rsidRPr="00952EBA">
        <w:rPr>
          <w:b/>
          <w:spacing w:val="-2"/>
          <w:sz w:val="22"/>
          <w:szCs w:val="22"/>
          <w:lang w:val="en-US" w:eastAsia="en-US"/>
        </w:rPr>
        <w:tab/>
      </w:r>
      <w:r w:rsidR="00CC11A5" w:rsidRPr="00952EBA">
        <w:rPr>
          <w:b/>
          <w:spacing w:val="-2"/>
          <w:sz w:val="22"/>
          <w:szCs w:val="22"/>
          <w:lang w:val="en-US" w:eastAsia="en-US"/>
        </w:rPr>
        <w:tab/>
      </w:r>
      <w:r w:rsidR="00FA5F8B">
        <w:rPr>
          <w:spacing w:val="-2"/>
          <w:sz w:val="22"/>
          <w:szCs w:val="22"/>
          <w:lang w:val="en-US" w:eastAsia="en-US"/>
        </w:rPr>
        <w:t>12</w:t>
      </w:r>
      <w:r w:rsidR="00A646EE" w:rsidRPr="00952EBA">
        <w:rPr>
          <w:spacing w:val="-2"/>
          <w:sz w:val="22"/>
          <w:szCs w:val="22"/>
          <w:lang w:val="en-US" w:eastAsia="en-US"/>
        </w:rPr>
        <w:t xml:space="preserve"> </w:t>
      </w:r>
      <w:r w:rsidR="00FA5F8B">
        <w:rPr>
          <w:spacing w:val="-2"/>
          <w:sz w:val="22"/>
          <w:szCs w:val="22"/>
          <w:lang w:val="en-US" w:eastAsia="en-US"/>
        </w:rPr>
        <w:t>June</w:t>
      </w:r>
      <w:r w:rsidR="00CC11A5" w:rsidRPr="00952EBA">
        <w:rPr>
          <w:spacing w:val="-2"/>
          <w:sz w:val="22"/>
          <w:szCs w:val="22"/>
          <w:lang w:val="en-US" w:eastAsia="en-US"/>
        </w:rPr>
        <w:t xml:space="preserve"> 20</w:t>
      </w:r>
      <w:r w:rsidR="00EB12F0" w:rsidRPr="00952EBA">
        <w:rPr>
          <w:spacing w:val="-2"/>
          <w:sz w:val="22"/>
          <w:szCs w:val="22"/>
          <w:lang w:val="en-US" w:eastAsia="en-US"/>
        </w:rPr>
        <w:t>20</w:t>
      </w:r>
    </w:p>
    <w:p w:rsidR="00CC11A5" w:rsidRPr="00952EBA" w:rsidRDefault="00CC11A5" w:rsidP="00493C71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952EBA">
        <w:rPr>
          <w:spacing w:val="-2"/>
          <w:sz w:val="22"/>
          <w:szCs w:val="22"/>
          <w:lang w:val="en-US" w:eastAsia="en-US"/>
        </w:rPr>
        <w:tab/>
        <w:t>Original: English</w:t>
      </w:r>
    </w:p>
    <w:p w:rsidR="00CC11A5" w:rsidRPr="00952EBA" w:rsidRDefault="00CC11A5" w:rsidP="00CC11A5">
      <w:pPr>
        <w:pBdr>
          <w:bottom w:val="single" w:sz="12" w:space="1" w:color="auto"/>
        </w:pBdr>
        <w:rPr>
          <w:sz w:val="22"/>
          <w:szCs w:val="22"/>
          <w:lang w:val="en-US"/>
        </w:rPr>
      </w:pPr>
    </w:p>
    <w:p w:rsidR="00CC11A5" w:rsidRPr="00952EBA" w:rsidRDefault="00CC11A5" w:rsidP="00CC11A5">
      <w:pPr>
        <w:rPr>
          <w:sz w:val="22"/>
          <w:szCs w:val="22"/>
          <w:lang w:val="en-US"/>
        </w:rPr>
      </w:pPr>
    </w:p>
    <w:p w:rsidR="00CC11A5" w:rsidRPr="00952EBA" w:rsidRDefault="00CC11A5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144B31" w:rsidRPr="00952EBA" w:rsidRDefault="00144B31" w:rsidP="00CC11A5">
      <w:pPr>
        <w:rPr>
          <w:sz w:val="22"/>
          <w:szCs w:val="22"/>
          <w:lang w:val="en-US"/>
        </w:rPr>
      </w:pPr>
    </w:p>
    <w:p w:rsidR="00144B31" w:rsidRPr="00952EBA" w:rsidRDefault="00144B31" w:rsidP="00CC11A5">
      <w:pPr>
        <w:rPr>
          <w:sz w:val="22"/>
          <w:szCs w:val="22"/>
          <w:lang w:val="en-US"/>
        </w:rPr>
      </w:pPr>
    </w:p>
    <w:p w:rsidR="00144B31" w:rsidRPr="00952EBA" w:rsidRDefault="00144B31" w:rsidP="00CC11A5">
      <w:pPr>
        <w:rPr>
          <w:sz w:val="22"/>
          <w:szCs w:val="22"/>
          <w:lang w:val="en-US"/>
        </w:rPr>
      </w:pPr>
    </w:p>
    <w:p w:rsidR="00144B31" w:rsidRPr="00952EBA" w:rsidRDefault="00144B31" w:rsidP="00CC11A5">
      <w:pPr>
        <w:rPr>
          <w:sz w:val="22"/>
          <w:szCs w:val="22"/>
          <w:lang w:val="en-US"/>
        </w:rPr>
      </w:pPr>
    </w:p>
    <w:p w:rsidR="00144B31" w:rsidRPr="00952EBA" w:rsidRDefault="00144B31" w:rsidP="00144B31">
      <w:pPr>
        <w:jc w:val="center"/>
        <w:rPr>
          <w:sz w:val="22"/>
          <w:szCs w:val="22"/>
          <w:lang w:val="en"/>
        </w:rPr>
      </w:pPr>
      <w:r w:rsidRPr="00952EBA">
        <w:rPr>
          <w:sz w:val="22"/>
          <w:szCs w:val="22"/>
          <w:lang w:val="en"/>
        </w:rPr>
        <w:t>PROPOSAL</w:t>
      </w:r>
      <w:r w:rsidR="00BF7C3A">
        <w:rPr>
          <w:sz w:val="22"/>
          <w:szCs w:val="22"/>
          <w:lang w:val="en"/>
        </w:rPr>
        <w:t>S</w:t>
      </w:r>
      <w:r w:rsidRPr="00952EBA">
        <w:rPr>
          <w:sz w:val="22"/>
          <w:szCs w:val="22"/>
          <w:lang w:val="en"/>
        </w:rPr>
        <w:t xml:space="preserve"> SUBMITTED BY </w:t>
      </w:r>
      <w:r w:rsidR="001F5BC7">
        <w:rPr>
          <w:sz w:val="22"/>
          <w:szCs w:val="22"/>
          <w:lang w:val="en"/>
        </w:rPr>
        <w:t xml:space="preserve">THE </w:t>
      </w:r>
      <w:proofErr w:type="gramStart"/>
      <w:r w:rsidRPr="00952EBA">
        <w:rPr>
          <w:sz w:val="22"/>
          <w:szCs w:val="22"/>
          <w:lang w:val="en"/>
        </w:rPr>
        <w:t>DELEGATIONS  OF</w:t>
      </w:r>
      <w:proofErr w:type="gramEnd"/>
      <w:r w:rsidRPr="00952EBA">
        <w:rPr>
          <w:sz w:val="22"/>
          <w:szCs w:val="22"/>
          <w:lang w:val="en"/>
        </w:rPr>
        <w:t xml:space="preserve"> MEMBER STATES ON THE APPROACH FOR THE DEFINITION OF THE AREA OF ACTION FOR THE </w:t>
      </w:r>
    </w:p>
    <w:p w:rsidR="00A646EE" w:rsidRPr="00952EBA" w:rsidRDefault="00144B31" w:rsidP="00144B31">
      <w:pPr>
        <w:jc w:val="center"/>
        <w:rPr>
          <w:sz w:val="22"/>
          <w:szCs w:val="22"/>
          <w:lang w:val="en-US"/>
        </w:rPr>
      </w:pPr>
      <w:r w:rsidRPr="00952EBA">
        <w:rPr>
          <w:sz w:val="22"/>
          <w:szCs w:val="22"/>
          <w:lang w:val="en"/>
        </w:rPr>
        <w:t>PROGRAMMING CYCLE 2021-2024 OF THE DEVELOPMENT COOPERATION FUND (DCF)</w:t>
      </w: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A646EE" w:rsidRPr="00952EBA" w:rsidRDefault="00A646EE" w:rsidP="00CC11A5">
      <w:pPr>
        <w:rPr>
          <w:sz w:val="22"/>
          <w:szCs w:val="22"/>
          <w:lang w:val="en-US"/>
        </w:rPr>
      </w:pPr>
    </w:p>
    <w:p w:rsidR="00EB12F0" w:rsidRPr="00952EBA" w:rsidRDefault="00EB12F0" w:rsidP="00CC11A5">
      <w:pPr>
        <w:rPr>
          <w:sz w:val="22"/>
          <w:szCs w:val="22"/>
          <w:lang w:val="en-US"/>
        </w:rPr>
      </w:pPr>
    </w:p>
    <w:p w:rsidR="00EB12F0" w:rsidRPr="00952EBA" w:rsidRDefault="00EB12F0" w:rsidP="00A646EE">
      <w:pPr>
        <w:jc w:val="center"/>
        <w:rPr>
          <w:sz w:val="22"/>
          <w:szCs w:val="22"/>
          <w:lang w:val="en-US"/>
        </w:rPr>
      </w:pPr>
    </w:p>
    <w:p w:rsidR="00A6643A" w:rsidRPr="00952EBA" w:rsidRDefault="00A6643A" w:rsidP="00A646EE">
      <w:pPr>
        <w:jc w:val="center"/>
        <w:rPr>
          <w:sz w:val="22"/>
          <w:szCs w:val="22"/>
          <w:lang w:val="en-US"/>
        </w:rPr>
      </w:pPr>
    </w:p>
    <w:p w:rsidR="00A646EE" w:rsidRPr="00952EBA" w:rsidRDefault="00A6643A" w:rsidP="00A646EE">
      <w:pPr>
        <w:jc w:val="center"/>
        <w:rPr>
          <w:sz w:val="22"/>
          <w:szCs w:val="22"/>
          <w:lang w:val="en-US"/>
        </w:rPr>
      </w:pPr>
      <w:r w:rsidRPr="00952EBA">
        <w:rPr>
          <w:sz w:val="22"/>
          <w:szCs w:val="22"/>
          <w:lang w:val="en-US"/>
        </w:rPr>
        <w:br w:type="page"/>
      </w:r>
    </w:p>
    <w:p w:rsidR="00144B31" w:rsidRPr="00952EBA" w:rsidRDefault="00144B31" w:rsidP="00A6643A">
      <w:pPr>
        <w:ind w:left="720" w:hanging="720"/>
        <w:outlineLvl w:val="0"/>
        <w:rPr>
          <w:rFonts w:eastAsia="Arial Unicode MS"/>
          <w:color w:val="000000"/>
          <w:sz w:val="22"/>
          <w:szCs w:val="22"/>
          <w:u w:color="000000"/>
          <w:lang w:val="en-US" w:eastAsia="en-US"/>
        </w:rPr>
      </w:pPr>
    </w:p>
    <w:p w:rsidR="00144B31" w:rsidRPr="00952EBA" w:rsidRDefault="00144B31" w:rsidP="00144B31">
      <w:pPr>
        <w:pStyle w:val="ListParagraph"/>
        <w:numPr>
          <w:ilvl w:val="0"/>
          <w:numId w:val="24"/>
        </w:numPr>
        <w:outlineLvl w:val="0"/>
        <w:rPr>
          <w:rFonts w:eastAsia="Arial Unicode MS"/>
          <w:color w:val="000000"/>
          <w:sz w:val="22"/>
          <w:szCs w:val="22"/>
          <w:u w:color="000000"/>
          <w:lang w:val="en-US" w:eastAsia="en-US"/>
        </w:rPr>
      </w:pPr>
      <w:r w:rsidRPr="00952EBA">
        <w:rPr>
          <w:rFonts w:eastAsia="Arial Unicode MS"/>
          <w:color w:val="000000"/>
          <w:sz w:val="22"/>
          <w:szCs w:val="22"/>
          <w:u w:color="000000"/>
          <w:lang w:val="en-US" w:eastAsia="en-US"/>
        </w:rPr>
        <w:t xml:space="preserve">Delegation of Argentina: </w:t>
      </w:r>
      <w:r w:rsidRPr="00952EBA">
        <w:rPr>
          <w:rFonts w:eastAsia="Calibri"/>
          <w:b/>
          <w:bCs/>
          <w:i/>
          <w:iCs/>
          <w:sz w:val="22"/>
          <w:szCs w:val="22"/>
          <w:lang w:val="en-US" w:eastAsia="en-US"/>
        </w:rPr>
        <w:t>Science and Technology</w:t>
      </w:r>
    </w:p>
    <w:p w:rsidR="00952EBA" w:rsidRDefault="00952EBA" w:rsidP="00952EBA">
      <w:pPr>
        <w:ind w:left="1980"/>
        <w:jc w:val="both"/>
        <w:rPr>
          <w:rFonts w:eastAsia="Calibri"/>
          <w:sz w:val="22"/>
          <w:szCs w:val="22"/>
          <w:lang w:val="en-US" w:eastAsia="en-US"/>
        </w:rPr>
      </w:pPr>
    </w:p>
    <w:p w:rsidR="00144B31" w:rsidRPr="00952EBA" w:rsidRDefault="00144B31" w:rsidP="00144B31">
      <w:pPr>
        <w:numPr>
          <w:ilvl w:val="0"/>
          <w:numId w:val="23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952EBA">
        <w:rPr>
          <w:rFonts w:eastAsia="Calibri"/>
          <w:sz w:val="22"/>
          <w:szCs w:val="22"/>
          <w:lang w:val="en-US" w:eastAsia="en-US"/>
        </w:rPr>
        <w:t xml:space="preserve">Note from the </w:t>
      </w:r>
      <w:r w:rsidRPr="00952EBA">
        <w:rPr>
          <w:rFonts w:eastAsia="Calibri"/>
          <w:sz w:val="22"/>
          <w:szCs w:val="22"/>
          <w:lang w:val="en" w:eastAsia="en-US"/>
        </w:rPr>
        <w:t>Permanent Mission of Argentina on the selection of the topic “Science and Technology” as a priority area of action for the programming cycle 2021-2024 of the DCF</w:t>
      </w:r>
    </w:p>
    <w:p w:rsidR="00144B31" w:rsidRPr="00952EBA" w:rsidRDefault="00144B31" w:rsidP="00144B31">
      <w:pPr>
        <w:ind w:left="2340"/>
        <w:jc w:val="both"/>
        <w:rPr>
          <w:rFonts w:eastAsia="Calibri"/>
          <w:sz w:val="22"/>
          <w:szCs w:val="22"/>
          <w:lang w:val="en-US" w:eastAsia="en-US"/>
        </w:rPr>
      </w:pPr>
      <w:r w:rsidRPr="00952EBA">
        <w:rPr>
          <w:rFonts w:eastAsia="Calibri"/>
          <w:sz w:val="22"/>
          <w:szCs w:val="22"/>
          <w:lang w:val="en-US" w:eastAsia="en-US"/>
        </w:rPr>
        <w:t>(Includes the document of proposal and a document of actions in light of the COVID-19 pandemic)</w:t>
      </w:r>
    </w:p>
    <w:p w:rsidR="00144B31" w:rsidRPr="00952EBA" w:rsidRDefault="00144B31" w:rsidP="00144B31">
      <w:pPr>
        <w:ind w:left="2160" w:firstLine="720"/>
        <w:jc w:val="both"/>
        <w:rPr>
          <w:rFonts w:eastAsia="Calibri"/>
          <w:sz w:val="22"/>
          <w:szCs w:val="22"/>
          <w:lang w:val="es-US" w:eastAsia="en-US"/>
        </w:rPr>
      </w:pPr>
      <w:proofErr w:type="spellStart"/>
      <w:r w:rsidRPr="00952EBA">
        <w:rPr>
          <w:rFonts w:eastAsia="Calibri"/>
          <w:sz w:val="22"/>
          <w:szCs w:val="22"/>
          <w:lang w:val="es-US" w:eastAsia="en-US"/>
        </w:rPr>
        <w:t>Document</w:t>
      </w:r>
      <w:proofErr w:type="spellEnd"/>
      <w:r w:rsidRPr="00952EBA">
        <w:rPr>
          <w:rFonts w:eastAsia="Calibri"/>
          <w:sz w:val="22"/>
          <w:szCs w:val="22"/>
          <w:lang w:val="es-US" w:eastAsia="en-US"/>
        </w:rPr>
        <w:t>: (AICD/JD/INF. 67/20)</w:t>
      </w:r>
      <w:r w:rsidRPr="00952EBA">
        <w:rPr>
          <w:rFonts w:eastAsia="Calibri"/>
          <w:i/>
          <w:iCs/>
          <w:sz w:val="22"/>
          <w:szCs w:val="22"/>
          <w:lang w:val="es-US" w:eastAsia="en-US"/>
        </w:rPr>
        <w:t xml:space="preserve"> </w:t>
      </w:r>
      <w:r w:rsidRPr="00952EBA">
        <w:rPr>
          <w:rFonts w:eastAsia="Calibri"/>
          <w:sz w:val="22"/>
          <w:szCs w:val="22"/>
          <w:lang w:val="es-US" w:eastAsia="en-US"/>
        </w:rPr>
        <w:t xml:space="preserve">-  </w:t>
      </w:r>
      <w:hyperlink r:id="rId8" w:history="1">
        <w:r w:rsidRPr="00952EBA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Español</w:t>
        </w:r>
      </w:hyperlink>
      <w:r w:rsidRPr="00952EBA">
        <w:rPr>
          <w:rFonts w:eastAsia="Calibri"/>
          <w:color w:val="1F497D"/>
          <w:sz w:val="22"/>
          <w:szCs w:val="22"/>
          <w:lang w:val="es-US" w:eastAsia="en-US"/>
        </w:rPr>
        <w:t xml:space="preserve"> -  </w:t>
      </w:r>
      <w:hyperlink r:id="rId9" w:history="1">
        <w:r w:rsidRPr="00952EBA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:rsidR="00144B31" w:rsidRPr="00952EBA" w:rsidRDefault="00144B31" w:rsidP="00144B31">
      <w:pPr>
        <w:rPr>
          <w:rFonts w:eastAsia="Calibri"/>
          <w:color w:val="1F497D"/>
          <w:sz w:val="22"/>
          <w:szCs w:val="22"/>
          <w:lang w:val="es-US" w:eastAsia="en-US"/>
        </w:rPr>
      </w:pPr>
    </w:p>
    <w:p w:rsidR="00144B31" w:rsidRPr="00952EBA" w:rsidRDefault="00144B31" w:rsidP="00144B31">
      <w:pPr>
        <w:pStyle w:val="ListParagraph"/>
        <w:numPr>
          <w:ilvl w:val="0"/>
          <w:numId w:val="24"/>
        </w:numPr>
        <w:outlineLvl w:val="0"/>
        <w:rPr>
          <w:rFonts w:eastAsia="Calibri"/>
          <w:sz w:val="22"/>
          <w:szCs w:val="22"/>
          <w:lang w:val="en-US" w:eastAsia="en-US"/>
        </w:rPr>
      </w:pPr>
      <w:r w:rsidRPr="00952EBA">
        <w:rPr>
          <w:rFonts w:eastAsia="Calibri"/>
          <w:sz w:val="22"/>
          <w:szCs w:val="22"/>
          <w:lang w:val="en-US" w:eastAsia="en-US"/>
        </w:rPr>
        <w:t xml:space="preserve">Delegation of Costa Rica: </w:t>
      </w:r>
      <w:r w:rsidRPr="00952EBA">
        <w:rPr>
          <w:b/>
          <w:bCs/>
          <w:i/>
          <w:iCs/>
          <w:sz w:val="22"/>
          <w:szCs w:val="22"/>
          <w:lang w:val="en-US"/>
        </w:rPr>
        <w:t>Inclusive Resilience for Effective Recovery</w:t>
      </w:r>
    </w:p>
    <w:p w:rsidR="00144B31" w:rsidRPr="00952EBA" w:rsidRDefault="00144B31" w:rsidP="00144B31">
      <w:pPr>
        <w:rPr>
          <w:rFonts w:eastAsia="Calibri"/>
          <w:color w:val="1F497D"/>
          <w:sz w:val="22"/>
          <w:szCs w:val="22"/>
          <w:lang w:val="en-US" w:eastAsia="en-US"/>
        </w:rPr>
      </w:pPr>
    </w:p>
    <w:p w:rsidR="00144B31" w:rsidRPr="00952EBA" w:rsidRDefault="00144B31" w:rsidP="00144B31">
      <w:pPr>
        <w:numPr>
          <w:ilvl w:val="0"/>
          <w:numId w:val="23"/>
        </w:numPr>
        <w:jc w:val="both"/>
        <w:rPr>
          <w:sz w:val="22"/>
          <w:szCs w:val="22"/>
          <w:lang w:val="en-US"/>
        </w:rPr>
      </w:pPr>
      <w:r w:rsidRPr="00952EBA">
        <w:rPr>
          <w:sz w:val="22"/>
          <w:szCs w:val="22"/>
          <w:lang w:val="en-US"/>
        </w:rPr>
        <w:t xml:space="preserve">Note from the </w:t>
      </w:r>
      <w:r w:rsidRPr="00952EBA">
        <w:rPr>
          <w:sz w:val="22"/>
          <w:szCs w:val="22"/>
          <w:lang w:val="en"/>
        </w:rPr>
        <w:t>Permanent Mission of Costa Rica, enclosing</w:t>
      </w:r>
      <w:proofErr w:type="gramStart"/>
      <w:r w:rsidRPr="00952EBA">
        <w:rPr>
          <w:sz w:val="22"/>
          <w:szCs w:val="22"/>
          <w:lang w:val="en"/>
        </w:rPr>
        <w:t>  the</w:t>
      </w:r>
      <w:proofErr w:type="gramEnd"/>
      <w:r w:rsidRPr="00952EBA">
        <w:rPr>
          <w:sz w:val="22"/>
          <w:szCs w:val="22"/>
          <w:lang w:val="en"/>
        </w:rPr>
        <w:t xml:space="preserve"> proposal of its delegation on  the approach for the Definition of the Area of Action for the programming cycle 2021-2024 of the OAS Development Cooperation Fund (DCF). </w:t>
      </w:r>
      <w:r w:rsidRPr="00952EBA">
        <w:rPr>
          <w:sz w:val="22"/>
          <w:szCs w:val="22"/>
          <w:lang w:val="en-US"/>
        </w:rPr>
        <w:t>(Includes the document on the proposal)</w:t>
      </w:r>
    </w:p>
    <w:p w:rsidR="00144B31" w:rsidRPr="00952EBA" w:rsidRDefault="00144B31" w:rsidP="00144B31">
      <w:pPr>
        <w:ind w:left="2160" w:firstLine="720"/>
        <w:jc w:val="both"/>
        <w:rPr>
          <w:sz w:val="22"/>
          <w:szCs w:val="22"/>
          <w:lang w:val="es-US"/>
        </w:rPr>
      </w:pPr>
      <w:proofErr w:type="spellStart"/>
      <w:r w:rsidRPr="00952EBA">
        <w:rPr>
          <w:sz w:val="22"/>
          <w:szCs w:val="22"/>
          <w:lang w:val="es-US"/>
        </w:rPr>
        <w:t>Document</w:t>
      </w:r>
      <w:proofErr w:type="spellEnd"/>
      <w:r w:rsidRPr="00952EBA">
        <w:rPr>
          <w:sz w:val="22"/>
          <w:szCs w:val="22"/>
          <w:lang w:val="es-US"/>
        </w:rPr>
        <w:t>: (AICD/JD/INF. 68/20)</w:t>
      </w:r>
      <w:r w:rsidRPr="00952EBA">
        <w:rPr>
          <w:i/>
          <w:iCs/>
          <w:sz w:val="22"/>
          <w:szCs w:val="22"/>
          <w:lang w:val="es-US"/>
        </w:rPr>
        <w:t xml:space="preserve"> </w:t>
      </w:r>
      <w:r w:rsidRPr="00952EBA">
        <w:rPr>
          <w:sz w:val="22"/>
          <w:szCs w:val="22"/>
          <w:lang w:val="es-US"/>
        </w:rPr>
        <w:t xml:space="preserve">-  </w:t>
      </w:r>
      <w:hyperlink r:id="rId10" w:history="1">
        <w:r w:rsidRPr="00952EBA">
          <w:rPr>
            <w:rStyle w:val="Hyperlink"/>
            <w:sz w:val="22"/>
            <w:szCs w:val="22"/>
            <w:lang w:val="es-US"/>
          </w:rPr>
          <w:t>Español</w:t>
        </w:r>
      </w:hyperlink>
      <w:r w:rsidRPr="00952EBA">
        <w:rPr>
          <w:color w:val="1F497D"/>
          <w:sz w:val="22"/>
          <w:szCs w:val="22"/>
          <w:lang w:val="es-US"/>
        </w:rPr>
        <w:t xml:space="preserve"> -  </w:t>
      </w:r>
      <w:hyperlink r:id="rId11" w:history="1">
        <w:r w:rsidRPr="00952EBA">
          <w:rPr>
            <w:rStyle w:val="Hyperlink"/>
            <w:sz w:val="22"/>
            <w:szCs w:val="22"/>
            <w:lang w:val="es-US"/>
          </w:rPr>
          <w:t>English</w:t>
        </w:r>
      </w:hyperlink>
    </w:p>
    <w:p w:rsidR="00144B31" w:rsidRPr="00952EBA" w:rsidRDefault="00144B31" w:rsidP="00144B31">
      <w:pPr>
        <w:rPr>
          <w:rFonts w:eastAsia="Calibri"/>
          <w:color w:val="1F497D"/>
          <w:sz w:val="22"/>
          <w:szCs w:val="22"/>
          <w:lang w:val="es-US" w:eastAsia="en-US"/>
        </w:rPr>
      </w:pPr>
    </w:p>
    <w:p w:rsidR="00144B31" w:rsidRDefault="00144B31" w:rsidP="00952EBA">
      <w:pPr>
        <w:pStyle w:val="ListParagraph"/>
        <w:numPr>
          <w:ilvl w:val="0"/>
          <w:numId w:val="24"/>
        </w:numPr>
        <w:outlineLvl w:val="0"/>
        <w:rPr>
          <w:rFonts w:eastAsia="Calibri"/>
          <w:sz w:val="22"/>
          <w:szCs w:val="22"/>
          <w:lang w:val="en-US" w:eastAsia="en-US"/>
        </w:rPr>
      </w:pPr>
      <w:proofErr w:type="gramStart"/>
      <w:r w:rsidRPr="00952EBA">
        <w:rPr>
          <w:rFonts w:eastAsia="Calibri"/>
          <w:sz w:val="22"/>
          <w:szCs w:val="22"/>
          <w:lang w:val="en-US" w:eastAsia="en-US"/>
        </w:rPr>
        <w:t>Delegation  of</w:t>
      </w:r>
      <w:proofErr w:type="gramEnd"/>
      <w:r w:rsidRPr="00952EBA">
        <w:rPr>
          <w:rFonts w:eastAsia="Calibri"/>
          <w:sz w:val="22"/>
          <w:szCs w:val="22"/>
          <w:lang w:val="en-US" w:eastAsia="en-US"/>
        </w:rPr>
        <w:t xml:space="preserve"> El Salvador:</w:t>
      </w:r>
      <w:r w:rsidR="00952EBA" w:rsidRPr="00952EBA">
        <w:rPr>
          <w:rFonts w:eastAsia="Calibri"/>
          <w:sz w:val="22"/>
          <w:szCs w:val="22"/>
          <w:lang w:val="en-US" w:eastAsia="en-US"/>
        </w:rPr>
        <w:t xml:space="preserve">  </w:t>
      </w:r>
      <w:r w:rsidRPr="00952EBA">
        <w:rPr>
          <w:rFonts w:eastAsia="Arial Unicode MS"/>
          <w:color w:val="000000"/>
          <w:sz w:val="22"/>
          <w:szCs w:val="22"/>
          <w:u w:color="000000"/>
          <w:lang w:val="en-US" w:eastAsia="en-US"/>
        </w:rPr>
        <w:t xml:space="preserve">  </w:t>
      </w:r>
      <w:r w:rsidRPr="00952EBA">
        <w:rPr>
          <w:rFonts w:eastAsia="Calibri"/>
          <w:b/>
          <w:bCs/>
          <w:i/>
          <w:iCs/>
          <w:sz w:val="22"/>
          <w:szCs w:val="22"/>
          <w:lang w:val="en-US" w:eastAsia="en-US"/>
        </w:rPr>
        <w:t>Social Development and Productive Employment Generation</w:t>
      </w:r>
      <w:r w:rsidRPr="00952EBA">
        <w:rPr>
          <w:rFonts w:eastAsia="Calibri"/>
          <w:sz w:val="22"/>
          <w:szCs w:val="22"/>
          <w:lang w:val="en-US" w:eastAsia="en-US"/>
        </w:rPr>
        <w:t>, considering the present and future impacts of the COVID -19 pandemic.</w:t>
      </w:r>
    </w:p>
    <w:p w:rsidR="00E202F8" w:rsidRPr="00E202F8" w:rsidRDefault="00E202F8" w:rsidP="00E202F8">
      <w:pPr>
        <w:ind w:left="360"/>
        <w:outlineLvl w:val="0"/>
        <w:rPr>
          <w:rFonts w:eastAsia="Calibri"/>
          <w:sz w:val="22"/>
          <w:szCs w:val="22"/>
          <w:lang w:val="en-US" w:eastAsia="en-US"/>
        </w:rPr>
      </w:pPr>
    </w:p>
    <w:p w:rsidR="00144B31" w:rsidRDefault="00144B31" w:rsidP="00952EBA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  <w:lang w:val="en-US" w:eastAsia="en-US"/>
        </w:rPr>
      </w:pPr>
      <w:r w:rsidRPr="00952EBA">
        <w:rPr>
          <w:rFonts w:eastAsia="Calibri"/>
          <w:sz w:val="22"/>
          <w:szCs w:val="22"/>
          <w:lang w:val="en-US" w:eastAsia="en-US"/>
        </w:rPr>
        <w:t xml:space="preserve">(Email communication to the Secretariat </w:t>
      </w:r>
      <w:r w:rsidR="00E202F8">
        <w:rPr>
          <w:rFonts w:eastAsia="Calibri"/>
          <w:sz w:val="22"/>
          <w:szCs w:val="22"/>
          <w:lang w:val="en-US" w:eastAsia="en-US"/>
        </w:rPr>
        <w:t>on</w:t>
      </w:r>
      <w:r w:rsidRPr="00952EBA">
        <w:rPr>
          <w:rFonts w:eastAsia="Calibri"/>
          <w:sz w:val="22"/>
          <w:szCs w:val="22"/>
          <w:lang w:val="en-US" w:eastAsia="en-US"/>
        </w:rPr>
        <w:t xml:space="preserve"> May 8, 2020)</w:t>
      </w:r>
    </w:p>
    <w:p w:rsidR="00144B31" w:rsidRPr="00FA5F8B" w:rsidRDefault="00FA5F8B" w:rsidP="00FA5F8B">
      <w:pPr>
        <w:pStyle w:val="ListParagraph"/>
        <w:numPr>
          <w:ilvl w:val="0"/>
          <w:numId w:val="28"/>
        </w:numPr>
        <w:rPr>
          <w:rFonts w:eastAsia="Calibri"/>
          <w:sz w:val="22"/>
          <w:szCs w:val="22"/>
          <w:lang w:val="en-US" w:eastAsia="en-US"/>
        </w:rPr>
      </w:pPr>
      <w:r w:rsidRPr="00FA5F8B">
        <w:rPr>
          <w:rFonts w:eastAsia="Calibri"/>
          <w:sz w:val="22"/>
          <w:szCs w:val="22"/>
          <w:lang w:val="en-US" w:eastAsia="en-US"/>
        </w:rPr>
        <w:t xml:space="preserve">Note from the Permanent Mission of El Salvador </w:t>
      </w:r>
      <w:r>
        <w:rPr>
          <w:rFonts w:eastAsia="Calibri"/>
          <w:sz w:val="22"/>
          <w:szCs w:val="22"/>
          <w:lang w:val="en-US" w:eastAsia="en-US"/>
        </w:rPr>
        <w:t>enclosing supplementary document to</w:t>
      </w:r>
      <w:r w:rsidRPr="00FA5F8B">
        <w:rPr>
          <w:rFonts w:eastAsia="Calibri"/>
          <w:sz w:val="22"/>
          <w:szCs w:val="22"/>
          <w:lang w:val="en-US" w:eastAsia="en-US"/>
        </w:rPr>
        <w:t xml:space="preserve"> the proposal of the Republic of El Salvador in the framework of the prioritization of the area of action </w:t>
      </w:r>
      <w:r w:rsidR="009E06D9">
        <w:rPr>
          <w:rFonts w:eastAsia="Calibri"/>
          <w:sz w:val="22"/>
          <w:szCs w:val="22"/>
          <w:lang w:val="en-US" w:eastAsia="en-US"/>
        </w:rPr>
        <w:t>for</w:t>
      </w:r>
      <w:r w:rsidRPr="00FA5F8B">
        <w:rPr>
          <w:rFonts w:eastAsia="Calibri"/>
          <w:sz w:val="22"/>
          <w:szCs w:val="22"/>
          <w:lang w:val="en-US" w:eastAsia="en-US"/>
        </w:rPr>
        <w:t xml:space="preserve"> the programmatic cycle 2021-2024 of the Development</w:t>
      </w:r>
      <w:r>
        <w:rPr>
          <w:rFonts w:eastAsia="Calibri"/>
          <w:sz w:val="22"/>
          <w:szCs w:val="22"/>
          <w:lang w:val="en-US" w:eastAsia="en-US"/>
        </w:rPr>
        <w:t xml:space="preserve"> Cooperation Fund of the OAS</w:t>
      </w:r>
      <w:r w:rsidR="009E06D9">
        <w:rPr>
          <w:rFonts w:eastAsia="Calibri"/>
          <w:sz w:val="22"/>
          <w:szCs w:val="22"/>
          <w:lang w:val="en-US" w:eastAsia="en-US"/>
        </w:rPr>
        <w:t xml:space="preserve"> (OAS</w:t>
      </w:r>
      <w:r w:rsidRPr="00FA5F8B">
        <w:rPr>
          <w:rFonts w:eastAsia="Calibri"/>
          <w:sz w:val="22"/>
          <w:szCs w:val="22"/>
          <w:lang w:val="en-US" w:eastAsia="en-US"/>
        </w:rPr>
        <w:t xml:space="preserve">/DCF) </w:t>
      </w:r>
    </w:p>
    <w:p w:rsidR="00FA5F8B" w:rsidRPr="00952EBA" w:rsidRDefault="00FA5F8B" w:rsidP="00FA5F8B">
      <w:pPr>
        <w:ind w:left="2160" w:firstLine="720"/>
        <w:jc w:val="both"/>
        <w:rPr>
          <w:sz w:val="22"/>
          <w:szCs w:val="22"/>
          <w:lang w:val="es-US"/>
        </w:rPr>
      </w:pPr>
      <w:proofErr w:type="spellStart"/>
      <w:r w:rsidRPr="00952EBA">
        <w:rPr>
          <w:sz w:val="22"/>
          <w:szCs w:val="22"/>
          <w:lang w:val="es-US"/>
        </w:rPr>
        <w:t>Document</w:t>
      </w:r>
      <w:proofErr w:type="spellEnd"/>
      <w:r w:rsidRPr="00952EBA">
        <w:rPr>
          <w:sz w:val="22"/>
          <w:szCs w:val="22"/>
          <w:lang w:val="es-US"/>
        </w:rPr>
        <w:t>: (AICD/JD/INF. 6</w:t>
      </w:r>
      <w:r>
        <w:rPr>
          <w:sz w:val="22"/>
          <w:szCs w:val="22"/>
          <w:lang w:val="es-US"/>
        </w:rPr>
        <w:t>9</w:t>
      </w:r>
      <w:r w:rsidRPr="00952EBA">
        <w:rPr>
          <w:sz w:val="22"/>
          <w:szCs w:val="22"/>
          <w:lang w:val="es-US"/>
        </w:rPr>
        <w:t>/20)</w:t>
      </w:r>
      <w:r w:rsidRPr="00952EBA">
        <w:rPr>
          <w:i/>
          <w:iCs/>
          <w:sz w:val="22"/>
          <w:szCs w:val="22"/>
          <w:lang w:val="es-US"/>
        </w:rPr>
        <w:t xml:space="preserve"> </w:t>
      </w:r>
      <w:r w:rsidRPr="00952EBA">
        <w:rPr>
          <w:sz w:val="22"/>
          <w:szCs w:val="22"/>
          <w:lang w:val="es-US"/>
        </w:rPr>
        <w:t xml:space="preserve">-  </w:t>
      </w:r>
      <w:hyperlink r:id="rId12" w:history="1">
        <w:r w:rsidRPr="00952EBA">
          <w:rPr>
            <w:rStyle w:val="Hyperlink"/>
            <w:sz w:val="22"/>
            <w:szCs w:val="22"/>
            <w:lang w:val="es-US"/>
          </w:rPr>
          <w:t>Español</w:t>
        </w:r>
      </w:hyperlink>
      <w:r w:rsidRPr="00952EBA">
        <w:rPr>
          <w:color w:val="1F497D"/>
          <w:sz w:val="22"/>
          <w:szCs w:val="22"/>
          <w:lang w:val="es-US"/>
        </w:rPr>
        <w:t xml:space="preserve"> -  </w:t>
      </w:r>
      <w:hyperlink r:id="rId13" w:history="1">
        <w:r w:rsidRPr="00952EBA">
          <w:rPr>
            <w:rStyle w:val="Hyperlink"/>
            <w:sz w:val="22"/>
            <w:szCs w:val="22"/>
            <w:lang w:val="es-US"/>
          </w:rPr>
          <w:t>English</w:t>
        </w:r>
      </w:hyperlink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144B31" w:rsidRPr="00FA5F8B" w:rsidRDefault="00144B31" w:rsidP="00A6643A">
      <w:pPr>
        <w:ind w:left="720" w:hanging="720"/>
        <w:outlineLvl w:val="0"/>
        <w:rPr>
          <w:rFonts w:eastAsia="Arial Unicode MS"/>
          <w:color w:val="000000"/>
          <w:szCs w:val="20"/>
          <w:u w:color="000000"/>
          <w:lang w:val="es-US" w:eastAsia="en-US"/>
        </w:rPr>
      </w:pPr>
    </w:p>
    <w:p w:rsidR="00A6643A" w:rsidRPr="00FA5F8B" w:rsidRDefault="00A6643A" w:rsidP="00A646EE">
      <w:pPr>
        <w:jc w:val="center"/>
        <w:rPr>
          <w:sz w:val="22"/>
          <w:szCs w:val="22"/>
          <w:lang w:val="es-US"/>
        </w:rPr>
      </w:pPr>
    </w:p>
    <w:p w:rsidR="00A6643A" w:rsidRPr="00FA5F8B" w:rsidRDefault="00A6643A" w:rsidP="00A646EE">
      <w:pPr>
        <w:jc w:val="center"/>
        <w:rPr>
          <w:sz w:val="22"/>
          <w:szCs w:val="22"/>
          <w:lang w:val="es-US"/>
        </w:rPr>
      </w:pPr>
    </w:p>
    <w:p w:rsidR="00A6643A" w:rsidRPr="00FA5F8B" w:rsidRDefault="00A6643A" w:rsidP="00A646EE">
      <w:pPr>
        <w:jc w:val="center"/>
        <w:rPr>
          <w:sz w:val="22"/>
          <w:szCs w:val="22"/>
          <w:lang w:val="es-US"/>
        </w:rPr>
      </w:pPr>
    </w:p>
    <w:p w:rsidR="00A6643A" w:rsidRPr="00676ADF" w:rsidRDefault="00A41625" w:rsidP="00A6643A">
      <w:pPr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8B" w:rsidRPr="007A7FDB" w:rsidRDefault="00FA5F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E0DF9">
                              <w:rPr>
                                <w:noProof/>
                                <w:sz w:val="18"/>
                              </w:rPr>
                              <w:t>CIDRP02890E01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6GtQIAALk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C1o6GtQIAALkF&#10;AAAOAAAAAAAAAAAAAAAAAC4CAABkcnMvZTJvRG9jLnhtbFBLAQItABQABgAIAAAAIQCiImOP3gAA&#10;AA0BAAAPAAAAAAAAAAAAAAAAAA8FAABkcnMvZG93bnJldi54bWxQSwUGAAAAAAQABADzAAAAGgYA&#10;AAAA&#10;" filled="f" stroked="f">
                <v:textbox>
                  <w:txbxContent>
                    <w:p w:rsidR="00FA5F8B" w:rsidRPr="007A7FDB" w:rsidRDefault="00FA5F8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E0DF9">
                        <w:rPr>
                          <w:noProof/>
                          <w:sz w:val="18"/>
                        </w:rPr>
                        <w:t>CIDRP02890E01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643A" w:rsidRPr="00676ADF" w:rsidSect="00E516C8">
      <w:headerReference w:type="even" r:id="rId14"/>
      <w:type w:val="oddPage"/>
      <w:pgSz w:w="12240" w:h="15840" w:code="1"/>
      <w:pgMar w:top="2016" w:right="1570" w:bottom="1152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8B" w:rsidRDefault="00FA5F8B" w:rsidP="00C30F2F">
      <w:r>
        <w:separator/>
      </w:r>
    </w:p>
  </w:endnote>
  <w:endnote w:type="continuationSeparator" w:id="0">
    <w:p w:rsidR="00FA5F8B" w:rsidRDefault="00FA5F8B" w:rsidP="00C30F2F">
      <w:r>
        <w:continuationSeparator/>
      </w:r>
    </w:p>
  </w:endnote>
  <w:endnote w:type="continuationNotice" w:id="1">
    <w:p w:rsidR="00FA5F8B" w:rsidRDefault="00FA5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8B" w:rsidRDefault="00FA5F8B" w:rsidP="00C30F2F">
      <w:r>
        <w:separator/>
      </w:r>
    </w:p>
  </w:footnote>
  <w:footnote w:type="continuationSeparator" w:id="0">
    <w:p w:rsidR="00FA5F8B" w:rsidRDefault="00FA5F8B" w:rsidP="00C30F2F">
      <w:r>
        <w:continuationSeparator/>
      </w:r>
    </w:p>
  </w:footnote>
  <w:footnote w:type="continuationNotice" w:id="1">
    <w:p w:rsidR="00FA5F8B" w:rsidRDefault="00FA5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8B" w:rsidRDefault="00FA5F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DF9">
      <w:rPr>
        <w:noProof/>
      </w:rPr>
      <w:t>- 2 -</w:t>
    </w:r>
    <w:r>
      <w:rPr>
        <w:noProof/>
      </w:rPr>
      <w:fldChar w:fldCharType="end"/>
    </w:r>
  </w:p>
  <w:p w:rsidR="00FA5F8B" w:rsidRDefault="00FA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4A1"/>
    <w:multiLevelType w:val="hybridMultilevel"/>
    <w:tmpl w:val="35347470"/>
    <w:lvl w:ilvl="0" w:tplc="1DD60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86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84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0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2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84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0832"/>
    <w:multiLevelType w:val="hybridMultilevel"/>
    <w:tmpl w:val="289C4E3C"/>
    <w:lvl w:ilvl="0" w:tplc="C5AE4B3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8053A"/>
    <w:multiLevelType w:val="hybridMultilevel"/>
    <w:tmpl w:val="360CCDEA"/>
    <w:lvl w:ilvl="0" w:tplc="DBE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8F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E7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94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6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8C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220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F70"/>
    <w:multiLevelType w:val="hybridMultilevel"/>
    <w:tmpl w:val="3982BA2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11352"/>
    <w:multiLevelType w:val="hybridMultilevel"/>
    <w:tmpl w:val="9A2AAA98"/>
    <w:lvl w:ilvl="0" w:tplc="38686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862898"/>
    <w:multiLevelType w:val="hybridMultilevel"/>
    <w:tmpl w:val="F0601990"/>
    <w:lvl w:ilvl="0" w:tplc="2ADEF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22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C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2B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05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09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B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C9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6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07E6"/>
    <w:multiLevelType w:val="hybridMultilevel"/>
    <w:tmpl w:val="865C0FB2"/>
    <w:lvl w:ilvl="0" w:tplc="396C6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40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D2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E5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EB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F61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F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FCA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265E"/>
    <w:multiLevelType w:val="hybridMultilevel"/>
    <w:tmpl w:val="61BA7F2C"/>
    <w:lvl w:ilvl="0" w:tplc="B1963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45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947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CA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6B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1E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89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27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771"/>
    <w:multiLevelType w:val="hybridMultilevel"/>
    <w:tmpl w:val="9CEE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1148"/>
    <w:multiLevelType w:val="hybridMultilevel"/>
    <w:tmpl w:val="EB18816E"/>
    <w:lvl w:ilvl="0" w:tplc="C414C8A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011E1"/>
    <w:multiLevelType w:val="hybridMultilevel"/>
    <w:tmpl w:val="360CCDEA"/>
    <w:lvl w:ilvl="0" w:tplc="A4D86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8E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48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C1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0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E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62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E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2F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7C7D"/>
    <w:multiLevelType w:val="hybridMultilevel"/>
    <w:tmpl w:val="4894D9A0"/>
    <w:lvl w:ilvl="0" w:tplc="D734999A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571AF87E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B6D6B856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954A4D2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ABE02BE8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AF6AF43E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74F4228A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7B8E86D0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52A61BC8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0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0174"/>
    <w:multiLevelType w:val="hybridMultilevel"/>
    <w:tmpl w:val="E8966096"/>
    <w:lvl w:ilvl="0" w:tplc="97BA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E9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9AA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6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EB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842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2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C8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CC7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2E3D1A"/>
    <w:multiLevelType w:val="hybridMultilevel"/>
    <w:tmpl w:val="BA329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9"/>
  </w:num>
  <w:num w:numId="8">
    <w:abstractNumId w:val="16"/>
  </w:num>
  <w:num w:numId="9">
    <w:abstractNumId w:val="17"/>
  </w:num>
  <w:num w:numId="10">
    <w:abstractNumId w:val="5"/>
  </w:num>
  <w:num w:numId="11">
    <w:abstractNumId w:val="15"/>
  </w:num>
  <w:num w:numId="12">
    <w:abstractNumId w:val="24"/>
  </w:num>
  <w:num w:numId="13">
    <w:abstractNumId w:val="18"/>
  </w:num>
  <w:num w:numId="14">
    <w:abstractNumId w:val="3"/>
  </w:num>
  <w:num w:numId="15">
    <w:abstractNumId w:val="20"/>
  </w:num>
  <w:num w:numId="16">
    <w:abstractNumId w:val="4"/>
  </w:num>
  <w:num w:numId="17">
    <w:abstractNumId w:val="25"/>
  </w:num>
  <w:num w:numId="18">
    <w:abstractNumId w:val="10"/>
  </w:num>
  <w:num w:numId="19">
    <w:abstractNumId w:val="22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5"/>
    <w:rsid w:val="00012BCB"/>
    <w:rsid w:val="000224F5"/>
    <w:rsid w:val="00024896"/>
    <w:rsid w:val="00026C05"/>
    <w:rsid w:val="00027E1A"/>
    <w:rsid w:val="0004274B"/>
    <w:rsid w:val="00044F9F"/>
    <w:rsid w:val="00050FF7"/>
    <w:rsid w:val="00067E5F"/>
    <w:rsid w:val="00077F28"/>
    <w:rsid w:val="000A5EEB"/>
    <w:rsid w:val="000A6F4A"/>
    <w:rsid w:val="000D3575"/>
    <w:rsid w:val="000E102E"/>
    <w:rsid w:val="00115FD7"/>
    <w:rsid w:val="001229E3"/>
    <w:rsid w:val="00127811"/>
    <w:rsid w:val="001324B9"/>
    <w:rsid w:val="00140898"/>
    <w:rsid w:val="00142D38"/>
    <w:rsid w:val="00144B31"/>
    <w:rsid w:val="001452DD"/>
    <w:rsid w:val="00154940"/>
    <w:rsid w:val="00155B5D"/>
    <w:rsid w:val="00163A94"/>
    <w:rsid w:val="001722D2"/>
    <w:rsid w:val="001740B0"/>
    <w:rsid w:val="0017638B"/>
    <w:rsid w:val="001937A0"/>
    <w:rsid w:val="00194984"/>
    <w:rsid w:val="001A2414"/>
    <w:rsid w:val="001A4113"/>
    <w:rsid w:val="001B7360"/>
    <w:rsid w:val="001C4070"/>
    <w:rsid w:val="001D1064"/>
    <w:rsid w:val="001D4CE5"/>
    <w:rsid w:val="001F5BC7"/>
    <w:rsid w:val="002018D2"/>
    <w:rsid w:val="00221755"/>
    <w:rsid w:val="002273D8"/>
    <w:rsid w:val="00234011"/>
    <w:rsid w:val="00237351"/>
    <w:rsid w:val="00266611"/>
    <w:rsid w:val="00266775"/>
    <w:rsid w:val="00281173"/>
    <w:rsid w:val="0028500E"/>
    <w:rsid w:val="002852CB"/>
    <w:rsid w:val="00290C25"/>
    <w:rsid w:val="002A0691"/>
    <w:rsid w:val="002D1334"/>
    <w:rsid w:val="002D682F"/>
    <w:rsid w:val="002D762F"/>
    <w:rsid w:val="002E6FD7"/>
    <w:rsid w:val="00302976"/>
    <w:rsid w:val="00311A27"/>
    <w:rsid w:val="003204EB"/>
    <w:rsid w:val="00354854"/>
    <w:rsid w:val="00361806"/>
    <w:rsid w:val="003A29E3"/>
    <w:rsid w:val="003A7E09"/>
    <w:rsid w:val="003B56C7"/>
    <w:rsid w:val="003D0BE5"/>
    <w:rsid w:val="0041273C"/>
    <w:rsid w:val="004160C4"/>
    <w:rsid w:val="00436C34"/>
    <w:rsid w:val="00447DE2"/>
    <w:rsid w:val="00451D33"/>
    <w:rsid w:val="0045468E"/>
    <w:rsid w:val="00466C71"/>
    <w:rsid w:val="004725D4"/>
    <w:rsid w:val="004863CE"/>
    <w:rsid w:val="00493C71"/>
    <w:rsid w:val="004B0560"/>
    <w:rsid w:val="004B2D6E"/>
    <w:rsid w:val="004B3E6B"/>
    <w:rsid w:val="004B6681"/>
    <w:rsid w:val="004D3E15"/>
    <w:rsid w:val="004D78D1"/>
    <w:rsid w:val="005062B4"/>
    <w:rsid w:val="0051315A"/>
    <w:rsid w:val="00521C58"/>
    <w:rsid w:val="00535EF6"/>
    <w:rsid w:val="0053701D"/>
    <w:rsid w:val="00541414"/>
    <w:rsid w:val="005451F4"/>
    <w:rsid w:val="00553E74"/>
    <w:rsid w:val="0056367B"/>
    <w:rsid w:val="00596218"/>
    <w:rsid w:val="005A5147"/>
    <w:rsid w:val="005B5D45"/>
    <w:rsid w:val="005C293F"/>
    <w:rsid w:val="005D62CE"/>
    <w:rsid w:val="005E4809"/>
    <w:rsid w:val="005F6C9C"/>
    <w:rsid w:val="00615E08"/>
    <w:rsid w:val="00620A54"/>
    <w:rsid w:val="00627DEA"/>
    <w:rsid w:val="00627FF8"/>
    <w:rsid w:val="00651278"/>
    <w:rsid w:val="00653C76"/>
    <w:rsid w:val="00676ADF"/>
    <w:rsid w:val="006C658C"/>
    <w:rsid w:val="006D398D"/>
    <w:rsid w:val="00727C38"/>
    <w:rsid w:val="00727F92"/>
    <w:rsid w:val="00742666"/>
    <w:rsid w:val="007434A3"/>
    <w:rsid w:val="00760A5D"/>
    <w:rsid w:val="00772475"/>
    <w:rsid w:val="00776825"/>
    <w:rsid w:val="00784C8C"/>
    <w:rsid w:val="007A4648"/>
    <w:rsid w:val="007A7FDB"/>
    <w:rsid w:val="007B486B"/>
    <w:rsid w:val="007D0CE9"/>
    <w:rsid w:val="007D31D4"/>
    <w:rsid w:val="007E2F01"/>
    <w:rsid w:val="007E3E6A"/>
    <w:rsid w:val="0080749D"/>
    <w:rsid w:val="008074A6"/>
    <w:rsid w:val="008075BE"/>
    <w:rsid w:val="00811D22"/>
    <w:rsid w:val="00811D9D"/>
    <w:rsid w:val="00831402"/>
    <w:rsid w:val="00855668"/>
    <w:rsid w:val="008573B2"/>
    <w:rsid w:val="00870F32"/>
    <w:rsid w:val="00872F3C"/>
    <w:rsid w:val="00883ADC"/>
    <w:rsid w:val="008B2C0E"/>
    <w:rsid w:val="008D1050"/>
    <w:rsid w:val="008D4DB5"/>
    <w:rsid w:val="008D776C"/>
    <w:rsid w:val="008E1645"/>
    <w:rsid w:val="008E2873"/>
    <w:rsid w:val="008E5577"/>
    <w:rsid w:val="00906FDE"/>
    <w:rsid w:val="00952EBA"/>
    <w:rsid w:val="0096751A"/>
    <w:rsid w:val="00977671"/>
    <w:rsid w:val="00982E33"/>
    <w:rsid w:val="009B46BA"/>
    <w:rsid w:val="009D077C"/>
    <w:rsid w:val="009D6074"/>
    <w:rsid w:val="009E06D9"/>
    <w:rsid w:val="009E0DF9"/>
    <w:rsid w:val="009E5312"/>
    <w:rsid w:val="009E7FE7"/>
    <w:rsid w:val="009F39B6"/>
    <w:rsid w:val="00A05F1A"/>
    <w:rsid w:val="00A11E57"/>
    <w:rsid w:val="00A11F88"/>
    <w:rsid w:val="00A14529"/>
    <w:rsid w:val="00A2181D"/>
    <w:rsid w:val="00A33079"/>
    <w:rsid w:val="00A41625"/>
    <w:rsid w:val="00A41DE5"/>
    <w:rsid w:val="00A50B1E"/>
    <w:rsid w:val="00A646EE"/>
    <w:rsid w:val="00A64C64"/>
    <w:rsid w:val="00A6643A"/>
    <w:rsid w:val="00A73670"/>
    <w:rsid w:val="00A80178"/>
    <w:rsid w:val="00A80630"/>
    <w:rsid w:val="00A86C00"/>
    <w:rsid w:val="00A92C64"/>
    <w:rsid w:val="00AA69C9"/>
    <w:rsid w:val="00B022FF"/>
    <w:rsid w:val="00B24363"/>
    <w:rsid w:val="00B56491"/>
    <w:rsid w:val="00B8113E"/>
    <w:rsid w:val="00B87843"/>
    <w:rsid w:val="00BA186C"/>
    <w:rsid w:val="00BA330C"/>
    <w:rsid w:val="00BA3E18"/>
    <w:rsid w:val="00BB6020"/>
    <w:rsid w:val="00BC0309"/>
    <w:rsid w:val="00BC1364"/>
    <w:rsid w:val="00BC3A98"/>
    <w:rsid w:val="00BE008B"/>
    <w:rsid w:val="00BE3D7D"/>
    <w:rsid w:val="00BE7A41"/>
    <w:rsid w:val="00BF7C3A"/>
    <w:rsid w:val="00C0621F"/>
    <w:rsid w:val="00C13615"/>
    <w:rsid w:val="00C22516"/>
    <w:rsid w:val="00C30F2F"/>
    <w:rsid w:val="00C42020"/>
    <w:rsid w:val="00C61AF9"/>
    <w:rsid w:val="00C61FE3"/>
    <w:rsid w:val="00C80524"/>
    <w:rsid w:val="00C81964"/>
    <w:rsid w:val="00C83D14"/>
    <w:rsid w:val="00CA7B35"/>
    <w:rsid w:val="00CB4329"/>
    <w:rsid w:val="00CB58B2"/>
    <w:rsid w:val="00CC11A5"/>
    <w:rsid w:val="00CE1676"/>
    <w:rsid w:val="00CF4A6C"/>
    <w:rsid w:val="00CF686A"/>
    <w:rsid w:val="00D05B0E"/>
    <w:rsid w:val="00D131A5"/>
    <w:rsid w:val="00D31831"/>
    <w:rsid w:val="00D57384"/>
    <w:rsid w:val="00D65744"/>
    <w:rsid w:val="00D73B5E"/>
    <w:rsid w:val="00DB2B7A"/>
    <w:rsid w:val="00DC128D"/>
    <w:rsid w:val="00DD320A"/>
    <w:rsid w:val="00DD35F7"/>
    <w:rsid w:val="00DD6E46"/>
    <w:rsid w:val="00DF6597"/>
    <w:rsid w:val="00DF68E6"/>
    <w:rsid w:val="00E12808"/>
    <w:rsid w:val="00E163B1"/>
    <w:rsid w:val="00E202F8"/>
    <w:rsid w:val="00E2293D"/>
    <w:rsid w:val="00E30E5D"/>
    <w:rsid w:val="00E331D9"/>
    <w:rsid w:val="00E516C8"/>
    <w:rsid w:val="00E64F4A"/>
    <w:rsid w:val="00E82C0E"/>
    <w:rsid w:val="00E82CCD"/>
    <w:rsid w:val="00E84FF3"/>
    <w:rsid w:val="00E91C76"/>
    <w:rsid w:val="00E979C2"/>
    <w:rsid w:val="00EA3A83"/>
    <w:rsid w:val="00EB12F0"/>
    <w:rsid w:val="00EC2669"/>
    <w:rsid w:val="00EC5865"/>
    <w:rsid w:val="00ED3820"/>
    <w:rsid w:val="00ED4CE4"/>
    <w:rsid w:val="00F045F0"/>
    <w:rsid w:val="00F072E2"/>
    <w:rsid w:val="00F076B8"/>
    <w:rsid w:val="00F20729"/>
    <w:rsid w:val="00F2502E"/>
    <w:rsid w:val="00F328B3"/>
    <w:rsid w:val="00F33F13"/>
    <w:rsid w:val="00F46190"/>
    <w:rsid w:val="00F532BD"/>
    <w:rsid w:val="00F538A5"/>
    <w:rsid w:val="00F65E56"/>
    <w:rsid w:val="00F7427C"/>
    <w:rsid w:val="00F8035B"/>
    <w:rsid w:val="00F82B83"/>
    <w:rsid w:val="00F86023"/>
    <w:rsid w:val="00F96E85"/>
    <w:rsid w:val="00FA5F8B"/>
    <w:rsid w:val="00FA6DB2"/>
    <w:rsid w:val="00FC17A1"/>
    <w:rsid w:val="00FC22E7"/>
    <w:rsid w:val="00FC4019"/>
    <w:rsid w:val="00FD0784"/>
    <w:rsid w:val="00FD5DEF"/>
    <w:rsid w:val="00FD7430"/>
    <w:rsid w:val="00FE0025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2BD16A5"/>
  <w15:chartTrackingRefBased/>
  <w15:docId w15:val="{C023510F-F3BE-4F0C-8DA8-50C876FB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styleId="Revision">
    <w:name w:val="Revision"/>
    <w:hidden/>
    <w:uiPriority w:val="99"/>
    <w:semiHidden/>
    <w:rsid w:val="00DD320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67&amp;lang=s" TargetMode="External"/><Relationship Id="rId13" Type="http://schemas.openxmlformats.org/officeDocument/2006/relationships/hyperlink" Target="http://scm.oas.org/IDMS/Redirectpage.aspx?class=AICD/JD/INF&amp;classNum=69&amp;lang=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69&amp;lang=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68&amp;lang=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/INF&amp;classNum=68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67&amp;lang=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70C3-F358-49C1-B9C3-61B6394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2277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http://scm.oas.org/pdfs/2016/CIDRP01686E01.PDF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subject/>
  <dc:creator>USER1</dc:creator>
  <cp:keywords/>
  <cp:lastModifiedBy>Burns, Sandra</cp:lastModifiedBy>
  <cp:revision>3</cp:revision>
  <cp:lastPrinted>2015-02-09T19:30:00Z</cp:lastPrinted>
  <dcterms:created xsi:type="dcterms:W3CDTF">2020-06-12T19:35:00Z</dcterms:created>
  <dcterms:modified xsi:type="dcterms:W3CDTF">2020-06-12T19:35:00Z</dcterms:modified>
</cp:coreProperties>
</file>